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323"/>
        <w:gridCol w:w="6327"/>
      </w:tblGrid>
      <w:tr w:rsidR="00875D3D" w:rsidTr="00875D3D">
        <w:tc>
          <w:tcPr>
            <w:tcW w:w="4320" w:type="dxa"/>
            <w:hideMark/>
          </w:tcPr>
          <w:p w:rsidR="00875D3D" w:rsidRDefault="00875D3D">
            <w:pPr>
              <w:spacing w:line="276" w:lineRule="auto"/>
              <w:ind w:right="-144"/>
              <w:jc w:val="both"/>
            </w:pPr>
            <w:r>
              <w:rPr>
                <w:sz w:val="24"/>
                <w:szCs w:val="24"/>
              </w:rPr>
              <w:t xml:space="preserve">  </w:t>
            </w:r>
            <w:r>
              <w:t xml:space="preserve">      </w:t>
            </w:r>
            <w:r w:rsidR="000D5A44">
              <w:t xml:space="preserve"> </w:t>
            </w:r>
            <w:r w:rsidR="00E42F61">
              <w:t xml:space="preserve"> </w:t>
            </w:r>
            <w:r>
              <w:t xml:space="preserve"> UBND QUẬN TÂN BÌNH</w:t>
            </w:r>
          </w:p>
          <w:p w:rsidR="00875D3D" w:rsidRDefault="000D5A44">
            <w:pPr>
              <w:spacing w:line="276" w:lineRule="auto"/>
              <w:ind w:right="-14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42F61">
              <w:rPr>
                <w:b/>
                <w:bCs/>
              </w:rPr>
              <w:t xml:space="preserve">  </w:t>
            </w:r>
            <w:r w:rsidR="00875D3D">
              <w:rPr>
                <w:b/>
                <w:bCs/>
              </w:rPr>
              <w:t>PHÒNG GIÁO DỤC VÀ ĐÀO TẠO</w:t>
            </w:r>
          </w:p>
          <w:p w:rsidR="00875D3D" w:rsidRDefault="00875D3D">
            <w:pPr>
              <w:spacing w:line="276" w:lineRule="auto"/>
              <w:ind w:right="-144"/>
              <w:jc w:val="both"/>
              <w:rPr>
                <w:b/>
                <w:bCs/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26035</wp:posOffset>
                      </wp:positionV>
                      <wp:extent cx="914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97CA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2.05pt" to="129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CUC3Ci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323" w:type="dxa"/>
            <w:hideMark/>
          </w:tcPr>
          <w:p w:rsidR="00875D3D" w:rsidRDefault="00875D3D" w:rsidP="00E42F61">
            <w:pPr>
              <w:pStyle w:val="Heading9"/>
              <w:spacing w:before="0" w:after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75D3D" w:rsidRDefault="00E42F61" w:rsidP="00E42F61">
            <w:pPr>
              <w:spacing w:line="276" w:lineRule="auto"/>
              <w:ind w:right="-144"/>
              <w:rPr>
                <w:b/>
                <w:bCs/>
                <w:sz w:val="28"/>
                <w:vertAlign w:val="superscript"/>
              </w:rPr>
            </w:pPr>
            <w:r>
              <w:rPr>
                <w:b/>
                <w:bCs/>
              </w:rPr>
              <w:t xml:space="preserve">                  </w:t>
            </w:r>
            <w:proofErr w:type="spellStart"/>
            <w:r w:rsidR="00875D3D">
              <w:rPr>
                <w:b/>
                <w:bCs/>
              </w:rPr>
              <w:t>Độc</w:t>
            </w:r>
            <w:proofErr w:type="spellEnd"/>
            <w:r w:rsidR="00875D3D">
              <w:rPr>
                <w:b/>
                <w:bCs/>
              </w:rPr>
              <w:t xml:space="preserve"> </w:t>
            </w:r>
            <w:proofErr w:type="spellStart"/>
            <w:r w:rsidR="00875D3D">
              <w:rPr>
                <w:b/>
                <w:bCs/>
              </w:rPr>
              <w:t>lập</w:t>
            </w:r>
            <w:proofErr w:type="spellEnd"/>
            <w:r w:rsidR="00875D3D">
              <w:rPr>
                <w:b/>
                <w:bCs/>
              </w:rPr>
              <w:t xml:space="preserve"> - </w:t>
            </w:r>
            <w:proofErr w:type="spellStart"/>
            <w:r w:rsidR="00875D3D">
              <w:rPr>
                <w:b/>
                <w:bCs/>
              </w:rPr>
              <w:t>Tự</w:t>
            </w:r>
            <w:proofErr w:type="spellEnd"/>
            <w:r w:rsidR="00875D3D">
              <w:rPr>
                <w:b/>
                <w:bCs/>
              </w:rPr>
              <w:t xml:space="preserve"> do - </w:t>
            </w:r>
            <w:proofErr w:type="spellStart"/>
            <w:r w:rsidR="00875D3D">
              <w:rPr>
                <w:b/>
                <w:bCs/>
              </w:rPr>
              <w:t>Hạnh</w:t>
            </w:r>
            <w:proofErr w:type="spellEnd"/>
            <w:r w:rsidR="00875D3D">
              <w:rPr>
                <w:b/>
                <w:bCs/>
              </w:rPr>
              <w:t xml:space="preserve"> </w:t>
            </w:r>
            <w:proofErr w:type="spellStart"/>
            <w:r w:rsidR="00875D3D">
              <w:rPr>
                <w:b/>
                <w:bCs/>
              </w:rPr>
              <w:t>phúc</w:t>
            </w:r>
            <w:proofErr w:type="spellEnd"/>
          </w:p>
          <w:p w:rsidR="00875D3D" w:rsidRDefault="00875D3D">
            <w:pPr>
              <w:spacing w:line="276" w:lineRule="auto"/>
              <w:ind w:right="-144"/>
              <w:jc w:val="center"/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10795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E2240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pt,.85pt" to="216.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n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"/>
                  </w:pict>
                </mc:Fallback>
              </mc:AlternateContent>
            </w:r>
          </w:p>
        </w:tc>
      </w:tr>
      <w:tr w:rsidR="00875D3D" w:rsidTr="00875D3D">
        <w:trPr>
          <w:trHeight w:val="791"/>
        </w:trPr>
        <w:tc>
          <w:tcPr>
            <w:tcW w:w="4320" w:type="dxa"/>
            <w:hideMark/>
          </w:tcPr>
          <w:p w:rsidR="00875D3D" w:rsidRPr="00CA65E5" w:rsidRDefault="00875D3D" w:rsidP="00467466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CA65E5">
              <w:rPr>
                <w:sz w:val="28"/>
                <w:szCs w:val="28"/>
              </w:rPr>
              <w:t>Số</w:t>
            </w:r>
            <w:proofErr w:type="spellEnd"/>
            <w:r w:rsidRPr="00CA65E5">
              <w:rPr>
                <w:sz w:val="28"/>
                <w:szCs w:val="28"/>
              </w:rPr>
              <w:t xml:space="preserve">: </w:t>
            </w:r>
            <w:r w:rsidR="00467466">
              <w:rPr>
                <w:sz w:val="28"/>
                <w:szCs w:val="28"/>
                <w:lang w:val="vi-VN"/>
              </w:rPr>
              <w:t>1619</w:t>
            </w:r>
            <w:r w:rsidRPr="00CA65E5">
              <w:rPr>
                <w:sz w:val="28"/>
                <w:szCs w:val="28"/>
              </w:rPr>
              <w:t>/KH-GDĐT-TĐ</w:t>
            </w:r>
          </w:p>
        </w:tc>
        <w:tc>
          <w:tcPr>
            <w:tcW w:w="6323" w:type="dxa"/>
            <w:hideMark/>
          </w:tcPr>
          <w:p w:rsidR="00875D3D" w:rsidRPr="00CA65E5" w:rsidRDefault="00875D3D" w:rsidP="00467466">
            <w:pPr>
              <w:spacing w:before="120" w:after="120" w:line="276" w:lineRule="auto"/>
              <w:ind w:right="-142"/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CA65E5">
              <w:rPr>
                <w:i/>
                <w:iCs/>
                <w:sz w:val="28"/>
                <w:szCs w:val="28"/>
              </w:rPr>
              <w:t>Tân</w:t>
            </w:r>
            <w:proofErr w:type="spellEnd"/>
            <w:r w:rsidRPr="00CA65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A65E5">
              <w:rPr>
                <w:i/>
                <w:iCs/>
                <w:sz w:val="28"/>
                <w:szCs w:val="28"/>
              </w:rPr>
              <w:t>Bình</w:t>
            </w:r>
            <w:proofErr w:type="spellEnd"/>
            <w:r w:rsidRPr="00CA65E5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A65E5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CA65E5">
              <w:rPr>
                <w:i/>
                <w:iCs/>
                <w:sz w:val="28"/>
                <w:szCs w:val="28"/>
              </w:rPr>
              <w:t xml:space="preserve">  </w:t>
            </w:r>
            <w:r w:rsidR="00467466">
              <w:rPr>
                <w:i/>
                <w:iCs/>
                <w:sz w:val="28"/>
                <w:szCs w:val="28"/>
                <w:lang w:val="vi-VN"/>
              </w:rPr>
              <w:t>22</w:t>
            </w:r>
            <w:r w:rsidRPr="00CA65E5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A65E5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CA65E5">
              <w:rPr>
                <w:i/>
                <w:iCs/>
                <w:sz w:val="28"/>
                <w:szCs w:val="28"/>
              </w:rPr>
              <w:t xml:space="preserve"> </w:t>
            </w:r>
            <w:r w:rsidR="00E9196B">
              <w:rPr>
                <w:i/>
                <w:iCs/>
                <w:sz w:val="28"/>
                <w:szCs w:val="28"/>
              </w:rPr>
              <w:t xml:space="preserve"> </w:t>
            </w:r>
            <w:r w:rsidR="00D02D5C">
              <w:rPr>
                <w:i/>
                <w:iCs/>
                <w:sz w:val="28"/>
                <w:szCs w:val="28"/>
              </w:rPr>
              <w:t>9</w:t>
            </w:r>
            <w:r w:rsidRPr="00CA65E5">
              <w:rPr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CA65E5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CA65E5">
              <w:rPr>
                <w:i/>
                <w:iCs/>
                <w:sz w:val="28"/>
                <w:szCs w:val="28"/>
              </w:rPr>
              <w:t xml:space="preserve"> 202</w:t>
            </w:r>
            <w:r w:rsidR="00D02D5C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875D3D" w:rsidRDefault="00875D3D" w:rsidP="00E42F61">
      <w:pPr>
        <w:tabs>
          <w:tab w:val="center" w:pos="1440"/>
          <w:tab w:val="center" w:pos="6804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</w:p>
    <w:p w:rsidR="00875D3D" w:rsidRDefault="00D02D5C" w:rsidP="00E42F61">
      <w:pPr>
        <w:tabs>
          <w:tab w:val="center" w:pos="1440"/>
          <w:tab w:val="center" w:pos="6804"/>
        </w:tabs>
        <w:spacing w:before="120"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Tuyên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tuyền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x</w:t>
      </w:r>
      <w:r w:rsidR="00875D3D">
        <w:rPr>
          <w:b/>
          <w:sz w:val="28"/>
          <w:szCs w:val="28"/>
        </w:rPr>
        <w:t>ây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dựng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và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nhân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rộng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điển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hình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tiên</w:t>
      </w:r>
      <w:proofErr w:type="spellEnd"/>
      <w:r w:rsidR="00875D3D">
        <w:rPr>
          <w:b/>
          <w:sz w:val="28"/>
          <w:szCs w:val="28"/>
        </w:rPr>
        <w:t xml:space="preserve"> </w:t>
      </w:r>
      <w:proofErr w:type="spellStart"/>
      <w:r w:rsidR="00875D3D">
        <w:rPr>
          <w:b/>
          <w:sz w:val="28"/>
          <w:szCs w:val="28"/>
        </w:rPr>
        <w:t>tiến</w:t>
      </w:r>
      <w:proofErr w:type="spellEnd"/>
    </w:p>
    <w:p w:rsidR="00875D3D" w:rsidRDefault="00875D3D" w:rsidP="00E42F61">
      <w:pPr>
        <w:tabs>
          <w:tab w:val="center" w:pos="1440"/>
          <w:tab w:val="center" w:pos="6804"/>
        </w:tabs>
        <w:spacing w:before="120" w:after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Ngành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đoạn</w:t>
      </w:r>
      <w:proofErr w:type="spellEnd"/>
      <w:r>
        <w:rPr>
          <w:b/>
          <w:sz w:val="28"/>
          <w:szCs w:val="28"/>
        </w:rPr>
        <w:t xml:space="preserve"> 202</w:t>
      </w:r>
      <w:r w:rsidR="00D02D5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-2025</w:t>
      </w:r>
    </w:p>
    <w:p w:rsidR="00875D3D" w:rsidRPr="00E42F61" w:rsidRDefault="00875D3D" w:rsidP="00E42F61">
      <w:pPr>
        <w:spacing w:before="120" w:after="120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90170</wp:posOffset>
                </wp:positionV>
                <wp:extent cx="476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82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2pt,7.1pt" to="239.7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XQtAEAALYDAAAOAAAAZHJzL2Uyb0RvYy54bWysU02P0zAQvSPxHyzfadIK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875D3D" w:rsidRDefault="00875D3D" w:rsidP="00E42F61">
      <w:pPr>
        <w:tabs>
          <w:tab w:val="left" w:pos="3402"/>
        </w:tabs>
        <w:spacing w:before="120" w:after="12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r w:rsidR="00D02D5C">
        <w:rPr>
          <w:color w:val="000000"/>
          <w:sz w:val="28"/>
          <w:szCs w:val="28"/>
        </w:rPr>
        <w:t>5344</w:t>
      </w:r>
      <w:r>
        <w:rPr>
          <w:color w:val="000000"/>
          <w:sz w:val="28"/>
          <w:szCs w:val="28"/>
        </w:rPr>
        <w:t>/KH-</w:t>
      </w:r>
      <w:r w:rsidR="00E9196B">
        <w:rPr>
          <w:color w:val="000000"/>
          <w:sz w:val="28"/>
          <w:szCs w:val="28"/>
        </w:rPr>
        <w:t>UBND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</w:t>
      </w:r>
      <w:r w:rsidR="00D02D5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</w:t>
      </w:r>
      <w:r w:rsidR="00D02D5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202</w:t>
      </w:r>
      <w:r w:rsidR="00D02D5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Sở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Giáo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dục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và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Đào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tạo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Thành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phố</w:t>
      </w:r>
      <w:proofErr w:type="spellEnd"/>
      <w:r w:rsidR="00E919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tuyên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truyền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điển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E9196B">
        <w:rPr>
          <w:color w:val="000000"/>
          <w:sz w:val="28"/>
          <w:szCs w:val="28"/>
        </w:rPr>
        <w:t>gi</w:t>
      </w:r>
      <w:r>
        <w:rPr>
          <w:color w:val="000000"/>
          <w:sz w:val="28"/>
          <w:szCs w:val="28"/>
        </w:rPr>
        <w:t>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202</w:t>
      </w:r>
      <w:r w:rsidR="00D02D5C">
        <w:rPr>
          <w:color w:val="000000"/>
          <w:sz w:val="28"/>
          <w:szCs w:val="28"/>
        </w:rPr>
        <w:t xml:space="preserve">3-2025 </w:t>
      </w:r>
      <w:proofErr w:type="spellStart"/>
      <w:r w:rsidR="00D02D5C">
        <w:rPr>
          <w:color w:val="000000"/>
          <w:sz w:val="28"/>
          <w:szCs w:val="28"/>
        </w:rPr>
        <w:t>ngành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Giáo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dục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và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Đào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tạo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Thành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phố</w:t>
      </w:r>
      <w:proofErr w:type="spellEnd"/>
      <w:r w:rsidR="00D02D5C">
        <w:rPr>
          <w:color w:val="000000"/>
          <w:sz w:val="28"/>
          <w:szCs w:val="28"/>
        </w:rPr>
        <w:t>.</w:t>
      </w:r>
    </w:p>
    <w:p w:rsidR="00875D3D" w:rsidRDefault="00875D3D" w:rsidP="00E42F61">
      <w:pPr>
        <w:tabs>
          <w:tab w:val="left" w:pos="3402"/>
        </w:tabs>
        <w:spacing w:before="120" w:after="120"/>
        <w:ind w:firstLine="425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tuyên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D02D5C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gành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202</w:t>
      </w:r>
      <w:r w:rsidR="00D02D5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-2025 </w:t>
      </w:r>
      <w:proofErr w:type="spellStart"/>
      <w:r w:rsidR="00D02D5C">
        <w:rPr>
          <w:color w:val="000000"/>
          <w:sz w:val="28"/>
          <w:szCs w:val="28"/>
        </w:rPr>
        <w:t>với</w:t>
      </w:r>
      <w:proofErr w:type="spellEnd"/>
      <w:r w:rsidR="00D02D5C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nội</w:t>
      </w:r>
      <w:proofErr w:type="spellEnd"/>
      <w:r>
        <w:rPr>
          <w:color w:val="000000"/>
          <w:sz w:val="28"/>
          <w:szCs w:val="28"/>
        </w:rPr>
        <w:t xml:space="preserve"> dung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>:</w:t>
      </w:r>
    </w:p>
    <w:p w:rsidR="00875D3D" w:rsidRPr="00AC4E59" w:rsidRDefault="00875D3D" w:rsidP="00E42F61">
      <w:pPr>
        <w:tabs>
          <w:tab w:val="left" w:pos="3402"/>
        </w:tabs>
        <w:spacing w:before="120" w:after="120"/>
        <w:ind w:left="-284" w:firstLine="709"/>
        <w:jc w:val="both"/>
        <w:rPr>
          <w:color w:val="000000"/>
          <w:sz w:val="28"/>
          <w:szCs w:val="28"/>
        </w:rPr>
      </w:pPr>
      <w:r w:rsidRPr="00AC4E59">
        <w:rPr>
          <w:b/>
          <w:sz w:val="28"/>
          <w:szCs w:val="28"/>
        </w:rPr>
        <w:t>I. MỤC ĐÍCH YÊU CẦU</w:t>
      </w:r>
    </w:p>
    <w:p w:rsidR="00AC4E59" w:rsidRPr="00AC4E59" w:rsidRDefault="00AC4E59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42F61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="00E42F61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="00E42F6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42F61">
        <w:rPr>
          <w:rFonts w:ascii="Times New Roman" w:hAnsi="Times New Roman"/>
          <w:b/>
          <w:sz w:val="28"/>
          <w:szCs w:val="28"/>
        </w:rPr>
        <w:t>đích</w:t>
      </w:r>
      <w:proofErr w:type="spellEnd"/>
      <w:r w:rsidR="00875D3D" w:rsidRPr="00AC4E59">
        <w:rPr>
          <w:rFonts w:ascii="Times New Roman" w:hAnsi="Times New Roman"/>
          <w:b/>
          <w:sz w:val="28"/>
          <w:szCs w:val="28"/>
        </w:rPr>
        <w:tab/>
      </w:r>
    </w:p>
    <w:p w:rsidR="00875D3D" w:rsidRPr="00875D3D" w:rsidRDefault="00AC4E59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Nâng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c</w:t>
      </w:r>
      <w:r w:rsidR="00875D3D" w:rsidRPr="00875D3D">
        <w:rPr>
          <w:rFonts w:ascii="Times New Roman" w:hAnsi="Times New Roman"/>
          <w:sz w:val="28"/>
          <w:szCs w:val="28"/>
        </w:rPr>
        <w:t>ao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nhận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thức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của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cán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bộ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quản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lý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giáo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viên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nhân</w:t>
      </w:r>
      <w:proofErr w:type="spellEnd"/>
      <w:r w:rsidR="00875D3D" w:rsidRP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 w:rsidRPr="00875D3D">
        <w:rPr>
          <w:rFonts w:ascii="Times New Roman" w:hAnsi="Times New Roman"/>
          <w:sz w:val="28"/>
          <w:szCs w:val="28"/>
        </w:rPr>
        <w:t>viên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 </w:t>
      </w:r>
      <w:r w:rsidR="00875D3D">
        <w:rPr>
          <w:rFonts w:ascii="Times New Roman" w:hAnsi="Times New Roman"/>
          <w:sz w:val="28"/>
          <w:szCs w:val="28"/>
        </w:rPr>
        <w:t xml:space="preserve">(CBQL-GV-NV) </w:t>
      </w:r>
      <w:proofErr w:type="spellStart"/>
      <w:r w:rsidR="00875D3D">
        <w:rPr>
          <w:rFonts w:ascii="Times New Roman" w:hAnsi="Times New Roman"/>
          <w:sz w:val="28"/>
          <w:szCs w:val="28"/>
        </w:rPr>
        <w:t>về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vị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trí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D3D">
        <w:rPr>
          <w:rFonts w:ascii="Times New Roman" w:hAnsi="Times New Roman"/>
          <w:sz w:val="28"/>
          <w:szCs w:val="28"/>
        </w:rPr>
        <w:t>vai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trò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, ý </w:t>
      </w:r>
      <w:proofErr w:type="spellStart"/>
      <w:r w:rsidR="00875D3D">
        <w:rPr>
          <w:rFonts w:ascii="Times New Roman" w:hAnsi="Times New Roman"/>
          <w:sz w:val="28"/>
          <w:szCs w:val="28"/>
        </w:rPr>
        <w:t>nghĩa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của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việc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tuyên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truyền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D3D">
        <w:rPr>
          <w:rFonts w:ascii="Times New Roman" w:hAnsi="Times New Roman"/>
          <w:sz w:val="28"/>
          <w:szCs w:val="28"/>
        </w:rPr>
        <w:t>xây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dựng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và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nhân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rộng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điển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hình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tiên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tiến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trong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các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phong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trào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thi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đua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875D3D">
        <w:rPr>
          <w:rFonts w:ascii="Times New Roman" w:hAnsi="Times New Roman"/>
          <w:sz w:val="28"/>
          <w:szCs w:val="28"/>
        </w:rPr>
        <w:t>xây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dựng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đơn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vị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vững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mạnh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góp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phần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thực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hiện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mục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tiêu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5D3D">
        <w:rPr>
          <w:rFonts w:ascii="Times New Roman" w:hAnsi="Times New Roman"/>
          <w:sz w:val="28"/>
          <w:szCs w:val="28"/>
        </w:rPr>
        <w:t>nhiệm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vụ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chính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trị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của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từng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đơn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vị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và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của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toàn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ngành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Giáo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D5C">
        <w:rPr>
          <w:rFonts w:ascii="Times New Roman" w:hAnsi="Times New Roman"/>
          <w:sz w:val="28"/>
          <w:szCs w:val="28"/>
        </w:rPr>
        <w:t>dục</w:t>
      </w:r>
      <w:proofErr w:type="spellEnd"/>
      <w:r w:rsidR="00D02D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Tân</w:t>
      </w:r>
      <w:proofErr w:type="spellEnd"/>
      <w:r w:rsidR="00875D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D3D">
        <w:rPr>
          <w:rFonts w:ascii="Times New Roman" w:hAnsi="Times New Roman"/>
          <w:sz w:val="28"/>
          <w:szCs w:val="28"/>
        </w:rPr>
        <w:t>Bình</w:t>
      </w:r>
      <w:proofErr w:type="spellEnd"/>
      <w:r w:rsidR="00875D3D">
        <w:rPr>
          <w:rFonts w:ascii="Times New Roman" w:hAnsi="Times New Roman"/>
          <w:sz w:val="28"/>
          <w:szCs w:val="28"/>
        </w:rPr>
        <w:t>.</w:t>
      </w:r>
    </w:p>
    <w:p w:rsidR="00875D3D" w:rsidRDefault="00875D3D" w:rsidP="00E42F61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. </w:t>
      </w:r>
    </w:p>
    <w:p w:rsidR="00AC4E59" w:rsidRPr="00CA65E5" w:rsidRDefault="00D02D5C" w:rsidP="00E42F61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Yêu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</w:p>
    <w:p w:rsidR="00AC4E59" w:rsidRDefault="00AC4E59" w:rsidP="00E42F61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02D5C">
        <w:rPr>
          <w:sz w:val="28"/>
          <w:szCs w:val="28"/>
        </w:rPr>
        <w:t>tuyên</w:t>
      </w:r>
      <w:proofErr w:type="spellEnd"/>
      <w:r w:rsidR="00D02D5C">
        <w:rPr>
          <w:sz w:val="28"/>
          <w:szCs w:val="28"/>
        </w:rPr>
        <w:t xml:space="preserve"> </w:t>
      </w:r>
      <w:proofErr w:type="spellStart"/>
      <w:r w:rsidR="00D02D5C">
        <w:rPr>
          <w:sz w:val="28"/>
          <w:szCs w:val="28"/>
        </w:rPr>
        <w:t>truyền</w:t>
      </w:r>
      <w:proofErr w:type="spellEnd"/>
      <w:r w:rsidR="00D02D5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ràng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>.</w:t>
      </w:r>
    </w:p>
    <w:p w:rsidR="00AC4E59" w:rsidRDefault="00CD60FB" w:rsidP="00E42F61">
      <w:pPr>
        <w:spacing w:before="12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đơn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vị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phát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động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phong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trào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thi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đua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xây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dựng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điển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hình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tiên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tiến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nhằm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cổ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vũ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động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viên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khơi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dậy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tinh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thần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thi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đua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sáng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tạo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tại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đơn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vị</w:t>
      </w:r>
      <w:proofErr w:type="spellEnd"/>
      <w:r w:rsidR="00AC4E59">
        <w:rPr>
          <w:sz w:val="28"/>
          <w:szCs w:val="28"/>
        </w:rPr>
        <w:t xml:space="preserve">. </w:t>
      </w:r>
      <w:proofErr w:type="spellStart"/>
      <w:r w:rsidR="00AC4E59">
        <w:rPr>
          <w:sz w:val="28"/>
          <w:szCs w:val="28"/>
        </w:rPr>
        <w:t>Việc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lựa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chọn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xây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dựng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điển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hình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tiên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tiến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phải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có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tính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tiêu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biểu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phù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hợp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với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đặc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điểm</w:t>
      </w:r>
      <w:proofErr w:type="spellEnd"/>
      <w:r w:rsidR="00AC4E59">
        <w:rPr>
          <w:sz w:val="28"/>
          <w:szCs w:val="28"/>
        </w:rPr>
        <w:t xml:space="preserve">, </w:t>
      </w:r>
      <w:proofErr w:type="spellStart"/>
      <w:r w:rsidR="00AC4E59">
        <w:rPr>
          <w:sz w:val="28"/>
          <w:szCs w:val="28"/>
        </w:rPr>
        <w:t>tình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hình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của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từng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đơn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vị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để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đội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ngũ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có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thể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học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tập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và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làm</w:t>
      </w:r>
      <w:proofErr w:type="spellEnd"/>
      <w:r w:rsidR="00AC4E59">
        <w:rPr>
          <w:sz w:val="28"/>
          <w:szCs w:val="28"/>
        </w:rPr>
        <w:t xml:space="preserve"> </w:t>
      </w:r>
      <w:proofErr w:type="spellStart"/>
      <w:r w:rsidR="00AC4E59">
        <w:rPr>
          <w:sz w:val="28"/>
          <w:szCs w:val="28"/>
        </w:rPr>
        <w:t>theo.</w:t>
      </w:r>
      <w:proofErr w:type="spellEnd"/>
    </w:p>
    <w:p w:rsidR="00875D3D" w:rsidRDefault="00AC4E59" w:rsidP="00E42F61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NỘI DUNG</w:t>
      </w:r>
      <w:r w:rsidR="00D02D5C">
        <w:rPr>
          <w:b/>
          <w:sz w:val="28"/>
          <w:szCs w:val="28"/>
        </w:rPr>
        <w:t xml:space="preserve"> VÀ HÌNH THỨC</w:t>
      </w:r>
    </w:p>
    <w:p w:rsidR="000D5A44" w:rsidRPr="000D5A44" w:rsidRDefault="000D5A44" w:rsidP="00E42F61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non,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5344/KH-UBND </w:t>
      </w:r>
      <w:proofErr w:type="spellStart"/>
      <w:r>
        <w:rPr>
          <w:color w:val="000000"/>
          <w:sz w:val="28"/>
          <w:szCs w:val="28"/>
        </w:rPr>
        <w:t>ngày</w:t>
      </w:r>
      <w:proofErr w:type="spellEnd"/>
      <w:r>
        <w:rPr>
          <w:color w:val="000000"/>
          <w:sz w:val="28"/>
          <w:szCs w:val="28"/>
        </w:rPr>
        <w:t xml:space="preserve"> 20 </w:t>
      </w:r>
      <w:proofErr w:type="spellStart"/>
      <w:r>
        <w:rPr>
          <w:color w:val="000000"/>
          <w:sz w:val="28"/>
          <w:szCs w:val="28"/>
        </w:rPr>
        <w:t>tháng</w:t>
      </w:r>
      <w:proofErr w:type="spellEnd"/>
      <w:r>
        <w:rPr>
          <w:color w:val="000000"/>
          <w:sz w:val="28"/>
          <w:szCs w:val="28"/>
        </w:rPr>
        <w:t xml:space="preserve"> 9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2023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2023-2025 </w:t>
      </w:r>
      <w:proofErr w:type="spellStart"/>
      <w:r>
        <w:rPr>
          <w:color w:val="000000"/>
          <w:sz w:val="28"/>
          <w:szCs w:val="28"/>
        </w:rPr>
        <w:t>ngành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tuyên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truyền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điển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đoạn</w:t>
      </w:r>
      <w:proofErr w:type="spellEnd"/>
      <w:r>
        <w:rPr>
          <w:color w:val="000000"/>
          <w:sz w:val="28"/>
          <w:szCs w:val="28"/>
        </w:rPr>
        <w:t xml:space="preserve"> 2023-2025 </w:t>
      </w:r>
      <w:proofErr w:type="spellStart"/>
      <w:r>
        <w:rPr>
          <w:color w:val="000000"/>
          <w:sz w:val="28"/>
          <w:szCs w:val="28"/>
        </w:rPr>
        <w:t>ngành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dục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 w:rsidRPr="000D5A44">
        <w:rPr>
          <w:i/>
          <w:color w:val="000000"/>
          <w:sz w:val="28"/>
          <w:szCs w:val="28"/>
        </w:rPr>
        <w:t>đính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kèm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Kế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hoạch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số</w:t>
      </w:r>
      <w:proofErr w:type="spellEnd"/>
      <w:r w:rsidRPr="000D5A44">
        <w:rPr>
          <w:i/>
          <w:color w:val="000000"/>
          <w:sz w:val="28"/>
          <w:szCs w:val="28"/>
        </w:rPr>
        <w:t xml:space="preserve"> 5344/KH-UBND </w:t>
      </w:r>
      <w:proofErr w:type="spellStart"/>
      <w:r w:rsidRPr="000D5A44">
        <w:rPr>
          <w:i/>
          <w:color w:val="000000"/>
          <w:sz w:val="28"/>
          <w:szCs w:val="28"/>
        </w:rPr>
        <w:t>ngày</w:t>
      </w:r>
      <w:proofErr w:type="spellEnd"/>
      <w:r w:rsidRPr="000D5A44">
        <w:rPr>
          <w:i/>
          <w:color w:val="000000"/>
          <w:sz w:val="28"/>
          <w:szCs w:val="28"/>
        </w:rPr>
        <w:t xml:space="preserve"> 20 </w:t>
      </w:r>
      <w:proofErr w:type="spellStart"/>
      <w:r w:rsidRPr="000D5A44">
        <w:rPr>
          <w:i/>
          <w:color w:val="000000"/>
          <w:sz w:val="28"/>
          <w:szCs w:val="28"/>
        </w:rPr>
        <w:t>tháng</w:t>
      </w:r>
      <w:proofErr w:type="spellEnd"/>
      <w:r w:rsidRPr="000D5A44">
        <w:rPr>
          <w:i/>
          <w:color w:val="000000"/>
          <w:sz w:val="28"/>
          <w:szCs w:val="28"/>
        </w:rPr>
        <w:t xml:space="preserve"> 9 </w:t>
      </w:r>
      <w:proofErr w:type="spellStart"/>
      <w:r w:rsidRPr="000D5A44">
        <w:rPr>
          <w:i/>
          <w:color w:val="000000"/>
          <w:sz w:val="28"/>
          <w:szCs w:val="28"/>
        </w:rPr>
        <w:t>năm</w:t>
      </w:r>
      <w:proofErr w:type="spellEnd"/>
      <w:r w:rsidRPr="000D5A44">
        <w:rPr>
          <w:i/>
          <w:color w:val="000000"/>
          <w:sz w:val="28"/>
          <w:szCs w:val="28"/>
        </w:rPr>
        <w:t xml:space="preserve"> 2023 </w:t>
      </w:r>
      <w:proofErr w:type="spellStart"/>
      <w:r w:rsidRPr="000D5A44">
        <w:rPr>
          <w:i/>
          <w:color w:val="000000"/>
          <w:sz w:val="28"/>
          <w:szCs w:val="28"/>
        </w:rPr>
        <w:t>của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Sở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Giáo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dục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và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Đào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tạo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Thành</w:t>
      </w:r>
      <w:proofErr w:type="spellEnd"/>
      <w:r w:rsidRPr="000D5A44">
        <w:rPr>
          <w:i/>
          <w:color w:val="000000"/>
          <w:sz w:val="28"/>
          <w:szCs w:val="28"/>
        </w:rPr>
        <w:t xml:space="preserve"> </w:t>
      </w:r>
      <w:proofErr w:type="spellStart"/>
      <w:r w:rsidRPr="000D5A44">
        <w:rPr>
          <w:i/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>).</w:t>
      </w:r>
    </w:p>
    <w:p w:rsidR="00351CC8" w:rsidRPr="007921C4" w:rsidRDefault="00351CC8" w:rsidP="00E42F61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7921C4">
        <w:rPr>
          <w:b/>
          <w:sz w:val="28"/>
          <w:szCs w:val="28"/>
        </w:rPr>
        <w:t xml:space="preserve">III. PHƯƠNG THỨC TRIỂN KHAI VÀ </w:t>
      </w:r>
      <w:r w:rsidR="00CA65E5">
        <w:rPr>
          <w:b/>
          <w:sz w:val="28"/>
          <w:szCs w:val="28"/>
        </w:rPr>
        <w:t xml:space="preserve">TỔ CHỨC THỰC HIỆN </w:t>
      </w:r>
    </w:p>
    <w:p w:rsidR="00351CC8" w:rsidRPr="007921C4" w:rsidRDefault="00351CC8" w:rsidP="00E42F6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921C4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79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21C4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79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21C4">
        <w:rPr>
          <w:rFonts w:ascii="Times New Roman" w:hAnsi="Times New Roman"/>
          <w:b/>
          <w:sz w:val="28"/>
          <w:szCs w:val="28"/>
        </w:rPr>
        <w:t>triển</w:t>
      </w:r>
      <w:proofErr w:type="spellEnd"/>
      <w:r w:rsidRPr="007921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b/>
          <w:sz w:val="28"/>
          <w:szCs w:val="28"/>
        </w:rPr>
        <w:t>khai</w:t>
      </w:r>
      <w:proofErr w:type="spellEnd"/>
    </w:p>
    <w:p w:rsidR="00351CC8" w:rsidRDefault="007921C4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D5A44">
        <w:rPr>
          <w:rFonts w:ascii="Times New Roman" w:hAnsi="Times New Roman"/>
          <w:sz w:val="28"/>
          <w:szCs w:val="28"/>
        </w:rPr>
        <w:t>-</w:t>
      </w:r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Các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trường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xây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dựng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và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triển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khai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kế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hoạch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đến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toàn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thể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đội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ngũ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tại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đơn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vị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351CC8">
        <w:rPr>
          <w:rFonts w:ascii="Times New Roman" w:hAnsi="Times New Roman"/>
          <w:sz w:val="28"/>
          <w:szCs w:val="28"/>
        </w:rPr>
        <w:t>đồng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thời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căn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cứ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tiêu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chí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điển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hình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tiên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tiến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1CC8">
        <w:rPr>
          <w:rFonts w:ascii="Times New Roman" w:hAnsi="Times New Roman"/>
          <w:sz w:val="28"/>
          <w:szCs w:val="28"/>
        </w:rPr>
        <w:t>căn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cứ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kết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quả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thực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hiện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phong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trào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đua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đề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phát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hiện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và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lựa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chọn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1CC8">
        <w:rPr>
          <w:rFonts w:ascii="Times New Roman" w:hAnsi="Times New Roman"/>
          <w:sz w:val="28"/>
          <w:szCs w:val="28"/>
        </w:rPr>
        <w:t>giới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thiệu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các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điển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hình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tiên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tiến</w:t>
      </w:r>
      <w:proofErr w:type="spellEnd"/>
      <w:r w:rsidR="00351CC8">
        <w:rPr>
          <w:rFonts w:ascii="Times New Roman" w:hAnsi="Times New Roman"/>
          <w:sz w:val="28"/>
          <w:szCs w:val="28"/>
        </w:rPr>
        <w:t>.</w:t>
      </w:r>
    </w:p>
    <w:p w:rsidR="000D5A44" w:rsidRDefault="007921C4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1CC8">
        <w:rPr>
          <w:rFonts w:ascii="Times New Roman" w:hAnsi="Times New Roman"/>
          <w:sz w:val="28"/>
          <w:szCs w:val="28"/>
        </w:rPr>
        <w:t xml:space="preserve">-  </w:t>
      </w:r>
      <w:r w:rsidR="000D5A44">
        <w:rPr>
          <w:rFonts w:ascii="Times New Roman" w:hAnsi="Times New Roman"/>
          <w:sz w:val="28"/>
          <w:szCs w:val="28"/>
        </w:rPr>
        <w:t xml:space="preserve">C </w:t>
      </w:r>
      <w:proofErr w:type="spellStart"/>
      <w:r w:rsidR="000D5A44">
        <w:rPr>
          <w:rFonts w:ascii="Times New Roman" w:hAnsi="Times New Roman"/>
          <w:sz w:val="28"/>
          <w:szCs w:val="28"/>
        </w:rPr>
        <w:t>án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bộ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quản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lý</w:t>
      </w:r>
      <w:r w:rsidR="00351CC8">
        <w:rPr>
          <w:rFonts w:ascii="Times New Roman" w:hAnsi="Times New Roman"/>
          <w:sz w:val="28"/>
          <w:szCs w:val="28"/>
        </w:rPr>
        <w:t>tăng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cường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công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tác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chỉ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đạo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1CC8">
        <w:rPr>
          <w:rFonts w:ascii="Times New Roman" w:hAnsi="Times New Roman"/>
          <w:sz w:val="28"/>
          <w:szCs w:val="28"/>
        </w:rPr>
        <w:t>bồi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dưỡng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xây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dựng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điển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hình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tiên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tiến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351CC8">
        <w:rPr>
          <w:rFonts w:ascii="Times New Roman" w:hAnsi="Times New Roman"/>
          <w:sz w:val="28"/>
          <w:szCs w:val="28"/>
        </w:rPr>
        <w:t>quan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tâm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theo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dõi</w:t>
      </w:r>
      <w:proofErr w:type="spellEnd"/>
      <w:r w:rsidR="00E919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phát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hiện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kịp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thời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những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mô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hình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mới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trong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các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phong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trào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đua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1CC8">
        <w:rPr>
          <w:rFonts w:ascii="Times New Roman" w:hAnsi="Times New Roman"/>
          <w:sz w:val="28"/>
          <w:szCs w:val="28"/>
        </w:rPr>
        <w:t>những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vấn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đề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phát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sinh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để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điều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chỉnh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51CC8">
        <w:rPr>
          <w:rFonts w:ascii="Times New Roman" w:hAnsi="Times New Roman"/>
          <w:sz w:val="28"/>
          <w:szCs w:val="28"/>
        </w:rPr>
        <w:t>bổ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sung </w:t>
      </w:r>
      <w:proofErr w:type="spellStart"/>
      <w:r w:rsidR="00351CC8">
        <w:rPr>
          <w:rFonts w:ascii="Times New Roman" w:hAnsi="Times New Roman"/>
          <w:sz w:val="28"/>
          <w:szCs w:val="28"/>
        </w:rPr>
        <w:t>kế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hoạch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cho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phù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hợp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với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tình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hình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thực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tiễn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tại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đơn</w:t>
      </w:r>
      <w:proofErr w:type="spellEnd"/>
      <w:r w:rsidR="00351C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1CC8">
        <w:rPr>
          <w:rFonts w:ascii="Times New Roman" w:hAnsi="Times New Roman"/>
          <w:sz w:val="28"/>
          <w:szCs w:val="28"/>
        </w:rPr>
        <w:t>vị</w:t>
      </w:r>
      <w:proofErr w:type="spellEnd"/>
      <w:r w:rsidR="00351CC8">
        <w:rPr>
          <w:rFonts w:ascii="Times New Roman" w:hAnsi="Times New Roman"/>
          <w:sz w:val="28"/>
          <w:szCs w:val="28"/>
        </w:rPr>
        <w:t>.</w:t>
      </w:r>
    </w:p>
    <w:p w:rsidR="007921C4" w:rsidRPr="000D5A44" w:rsidRDefault="000D5A44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D5A4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</w:p>
    <w:p w:rsidR="000D5A44" w:rsidRDefault="00E65E95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7921C4">
        <w:rPr>
          <w:rFonts w:ascii="Times New Roman" w:hAnsi="Times New Roman"/>
          <w:sz w:val="28"/>
          <w:szCs w:val="28"/>
        </w:rPr>
        <w:t>Các</w:t>
      </w:r>
      <w:proofErr w:type="spellEnd"/>
      <w:r w:rsidR="0079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trường</w:t>
      </w:r>
      <w:proofErr w:type="spellEnd"/>
      <w:r w:rsidR="0079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1C4">
        <w:rPr>
          <w:rFonts w:ascii="Times New Roman" w:hAnsi="Times New Roman"/>
          <w:sz w:val="28"/>
          <w:szCs w:val="28"/>
        </w:rPr>
        <w:t>xây</w:t>
      </w:r>
      <w:proofErr w:type="spellEnd"/>
      <w:r w:rsidR="007921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1C4"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tuyên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truyền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D5A44"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0D5A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-2025 </w:t>
      </w:r>
      <w:proofErr w:type="spellStart"/>
      <w:r>
        <w:rPr>
          <w:rFonts w:ascii="Times New Roman" w:hAnsi="Times New Roman"/>
          <w:sz w:val="28"/>
          <w:szCs w:val="28"/>
        </w:rPr>
        <w:t>phù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gắn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5E95" w:rsidRDefault="00E65E95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Giới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Hội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đồng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D5A44">
        <w:rPr>
          <w:rFonts w:ascii="Times New Roman" w:hAnsi="Times New Roman"/>
          <w:sz w:val="28"/>
          <w:szCs w:val="28"/>
        </w:rPr>
        <w:t>Thi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D5A44">
        <w:rPr>
          <w:rFonts w:ascii="Times New Roman" w:hAnsi="Times New Roman"/>
          <w:sz w:val="28"/>
          <w:szCs w:val="28"/>
        </w:rPr>
        <w:t>đua</w:t>
      </w:r>
      <w:proofErr w:type="spellEnd"/>
      <w:proofErr w:type="gramEnd"/>
      <w:r w:rsidR="000D5A4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D5A44">
        <w:rPr>
          <w:rFonts w:ascii="Times New Roman" w:hAnsi="Times New Roman"/>
          <w:sz w:val="28"/>
          <w:szCs w:val="28"/>
        </w:rPr>
        <w:t>Khen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thưởng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quận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theo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hướng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dẫn</w:t>
      </w:r>
      <w:proofErr w:type="spellEnd"/>
      <w:r w:rsidR="000D5A44">
        <w:rPr>
          <w:rFonts w:ascii="Times New Roman" w:hAnsi="Times New Roman"/>
          <w:sz w:val="28"/>
          <w:szCs w:val="28"/>
        </w:rPr>
        <w:t>.</w:t>
      </w:r>
    </w:p>
    <w:p w:rsidR="00E65E95" w:rsidRPr="007921C4" w:rsidRDefault="00E65E95" w:rsidP="00E42F61">
      <w:pPr>
        <w:pStyle w:val="ListParagraph"/>
        <w:spacing w:before="12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tuyên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truyền</w:t>
      </w:r>
      <w:proofErr w:type="spellEnd"/>
      <w:r w:rsidR="000D5A44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xây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>
        <w:rPr>
          <w:rFonts w:ascii="Times New Roman" w:hAnsi="Times New Roman"/>
          <w:sz w:val="28"/>
          <w:szCs w:val="28"/>
        </w:rPr>
        <w:t xml:space="preserve"> 202</w:t>
      </w:r>
      <w:r w:rsidR="000D5A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-2025.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5A44"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/.</w:t>
      </w:r>
    </w:p>
    <w:p w:rsidR="00875D3D" w:rsidRDefault="00875D3D" w:rsidP="00875D3D">
      <w:pPr>
        <w:ind w:firstLine="720"/>
        <w:jc w:val="both"/>
      </w:pPr>
    </w:p>
    <w:p w:rsidR="00875D3D" w:rsidRPr="00E9196B" w:rsidRDefault="00875D3D" w:rsidP="00E9196B">
      <w:pPr>
        <w:tabs>
          <w:tab w:val="num" w:pos="417"/>
        </w:tabs>
        <w:ind w:firstLine="57"/>
        <w:jc w:val="both"/>
        <w:rPr>
          <w:b/>
          <w:i/>
          <w:lang w:val="es-BO"/>
        </w:rPr>
      </w:pPr>
      <w:proofErr w:type="spellStart"/>
      <w:r>
        <w:rPr>
          <w:b/>
          <w:i/>
          <w:sz w:val="24"/>
          <w:szCs w:val="24"/>
          <w:lang w:val="es-BO"/>
        </w:rPr>
        <w:t>Nơi</w:t>
      </w:r>
      <w:proofErr w:type="spellEnd"/>
      <w:r>
        <w:rPr>
          <w:b/>
          <w:i/>
          <w:sz w:val="24"/>
          <w:szCs w:val="24"/>
          <w:lang w:val="es-BO"/>
        </w:rPr>
        <w:t xml:space="preserve"> </w:t>
      </w:r>
      <w:proofErr w:type="spellStart"/>
      <w:r>
        <w:rPr>
          <w:b/>
          <w:i/>
          <w:sz w:val="24"/>
          <w:szCs w:val="24"/>
          <w:lang w:val="es-BO"/>
        </w:rPr>
        <w:t>nhận</w:t>
      </w:r>
      <w:proofErr w:type="spellEnd"/>
      <w:r>
        <w:rPr>
          <w:b/>
          <w:i/>
          <w:sz w:val="24"/>
          <w:szCs w:val="24"/>
          <w:lang w:val="es-BO"/>
        </w:rPr>
        <w:t>:</w:t>
      </w:r>
      <w:r>
        <w:rPr>
          <w:b/>
          <w:i/>
          <w:lang w:val="es-BO"/>
        </w:rPr>
        <w:t xml:space="preserve"> </w:t>
      </w:r>
      <w:r>
        <w:rPr>
          <w:b/>
          <w:i/>
          <w:lang w:val="es-BO"/>
        </w:rPr>
        <w:tab/>
      </w:r>
      <w:r>
        <w:rPr>
          <w:b/>
          <w:i/>
          <w:lang w:val="es-BO"/>
        </w:rPr>
        <w:tab/>
      </w:r>
      <w:r>
        <w:rPr>
          <w:b/>
          <w:i/>
          <w:lang w:val="es-BO"/>
        </w:rPr>
        <w:tab/>
      </w:r>
      <w:r>
        <w:rPr>
          <w:b/>
          <w:i/>
          <w:lang w:val="es-BO"/>
        </w:rPr>
        <w:tab/>
      </w:r>
      <w:r>
        <w:rPr>
          <w:b/>
          <w:i/>
          <w:lang w:val="es-BO"/>
        </w:rPr>
        <w:tab/>
      </w:r>
      <w:r>
        <w:rPr>
          <w:b/>
          <w:i/>
          <w:lang w:val="es-BO"/>
        </w:rPr>
        <w:tab/>
      </w:r>
      <w:r>
        <w:rPr>
          <w:b/>
          <w:i/>
          <w:lang w:val="es-BO"/>
        </w:rPr>
        <w:tab/>
      </w:r>
      <w:r w:rsidR="000D5A44">
        <w:rPr>
          <w:b/>
          <w:i/>
          <w:lang w:val="es-BO"/>
        </w:rPr>
        <w:t xml:space="preserve">  </w:t>
      </w:r>
      <w:r>
        <w:rPr>
          <w:b/>
          <w:i/>
        </w:rPr>
        <w:t xml:space="preserve"> </w:t>
      </w:r>
      <w:r w:rsidR="00CA65E5" w:rsidRPr="000D5A44">
        <w:rPr>
          <w:b/>
          <w:sz w:val="28"/>
          <w:szCs w:val="28"/>
        </w:rPr>
        <w:t>KT.</w:t>
      </w:r>
      <w:r w:rsidRPr="000D5A44">
        <w:rPr>
          <w:b/>
          <w:i/>
          <w:sz w:val="28"/>
          <w:szCs w:val="28"/>
        </w:rPr>
        <w:t xml:space="preserve"> </w:t>
      </w:r>
      <w:r w:rsidRPr="000D5A44">
        <w:rPr>
          <w:b/>
          <w:bCs/>
          <w:sz w:val="28"/>
          <w:szCs w:val="28"/>
        </w:rPr>
        <w:t>TRƯỞNG PHÒNG</w:t>
      </w:r>
      <w:r w:rsidR="00CA65E5" w:rsidRPr="000D5A44">
        <w:rPr>
          <w:sz w:val="28"/>
          <w:szCs w:val="28"/>
          <w:lang w:val="es-BO"/>
        </w:rPr>
        <w:t xml:space="preserve">                                            </w:t>
      </w:r>
      <w:r w:rsidR="00E9196B" w:rsidRPr="000D5A44">
        <w:rPr>
          <w:sz w:val="28"/>
          <w:szCs w:val="28"/>
          <w:lang w:val="es-BO"/>
        </w:rPr>
        <w:t xml:space="preserve">                   </w:t>
      </w:r>
      <w:r w:rsidR="00CA65E5" w:rsidRPr="000D5A44">
        <w:rPr>
          <w:sz w:val="28"/>
          <w:szCs w:val="28"/>
          <w:lang w:val="es-BO"/>
        </w:rPr>
        <w:t xml:space="preserve">   </w:t>
      </w:r>
    </w:p>
    <w:p w:rsidR="00875D3D" w:rsidRPr="00E9196B" w:rsidRDefault="00875D3D" w:rsidP="00E9196B">
      <w:pPr>
        <w:tabs>
          <w:tab w:val="left" w:pos="6195"/>
        </w:tabs>
        <w:ind w:firstLine="58"/>
        <w:jc w:val="both"/>
        <w:rPr>
          <w:b/>
          <w:sz w:val="28"/>
          <w:szCs w:val="28"/>
          <w:lang w:val="es-BO"/>
        </w:rPr>
      </w:pPr>
      <w:r w:rsidRPr="000D5A44">
        <w:rPr>
          <w:sz w:val="24"/>
          <w:szCs w:val="24"/>
          <w:lang w:val="es-BO"/>
        </w:rPr>
        <w:t xml:space="preserve">- </w:t>
      </w:r>
      <w:proofErr w:type="spellStart"/>
      <w:r w:rsidR="000D5A44" w:rsidRPr="000D5A44">
        <w:rPr>
          <w:sz w:val="24"/>
          <w:szCs w:val="24"/>
          <w:lang w:val="es-BO"/>
        </w:rPr>
        <w:t>Sở</w:t>
      </w:r>
      <w:proofErr w:type="spellEnd"/>
      <w:r w:rsidR="000D5A44" w:rsidRPr="000D5A44">
        <w:rPr>
          <w:sz w:val="24"/>
          <w:szCs w:val="24"/>
          <w:lang w:val="es-BO"/>
        </w:rPr>
        <w:t xml:space="preserve"> </w:t>
      </w:r>
      <w:proofErr w:type="gramStart"/>
      <w:r w:rsidR="000D5A44" w:rsidRPr="000D5A44">
        <w:rPr>
          <w:sz w:val="24"/>
          <w:szCs w:val="24"/>
          <w:lang w:val="es-BO"/>
        </w:rPr>
        <w:t>GDĐT;</w:t>
      </w:r>
      <w:r w:rsidR="00E9196B" w:rsidRPr="000D5A44">
        <w:rPr>
          <w:sz w:val="24"/>
          <w:szCs w:val="24"/>
          <w:lang w:val="es-BO"/>
        </w:rPr>
        <w:t xml:space="preserve">   </w:t>
      </w:r>
      <w:proofErr w:type="gramEnd"/>
      <w:r w:rsidR="00E9196B" w:rsidRPr="000D5A44">
        <w:rPr>
          <w:sz w:val="24"/>
          <w:szCs w:val="24"/>
          <w:lang w:val="es-BO"/>
        </w:rPr>
        <w:t xml:space="preserve">                                                                         </w:t>
      </w:r>
      <w:r w:rsidR="000D5A44">
        <w:rPr>
          <w:sz w:val="24"/>
          <w:szCs w:val="24"/>
          <w:lang w:val="es-BO"/>
        </w:rPr>
        <w:t xml:space="preserve"> </w:t>
      </w:r>
      <w:r w:rsidR="00E9196B" w:rsidRPr="000D5A44">
        <w:rPr>
          <w:sz w:val="24"/>
          <w:szCs w:val="24"/>
          <w:lang w:val="es-BO"/>
        </w:rPr>
        <w:t xml:space="preserve"> </w:t>
      </w:r>
      <w:r w:rsidR="00E9196B" w:rsidRPr="00E9196B">
        <w:rPr>
          <w:b/>
          <w:sz w:val="28"/>
          <w:szCs w:val="28"/>
          <w:lang w:val="es-BO"/>
        </w:rPr>
        <w:t>PHÓ TRƯỞNG PHÒNG</w:t>
      </w:r>
    </w:p>
    <w:p w:rsidR="00875D3D" w:rsidRDefault="00875D3D" w:rsidP="00875D3D">
      <w:pPr>
        <w:tabs>
          <w:tab w:val="left" w:pos="720"/>
          <w:tab w:val="left" w:pos="1440"/>
          <w:tab w:val="left" w:pos="2160"/>
          <w:tab w:val="left" w:pos="2880"/>
          <w:tab w:val="left" w:pos="7035"/>
        </w:tabs>
        <w:ind w:firstLine="58"/>
        <w:jc w:val="both"/>
        <w:rPr>
          <w:sz w:val="22"/>
          <w:lang w:val="es-BO"/>
        </w:rPr>
      </w:pPr>
      <w:r>
        <w:rPr>
          <w:sz w:val="22"/>
          <w:lang w:val="es-BO"/>
        </w:rPr>
        <w:t xml:space="preserve">- </w:t>
      </w:r>
      <w:proofErr w:type="spellStart"/>
      <w:r w:rsidR="000D5A44">
        <w:rPr>
          <w:sz w:val="22"/>
          <w:lang w:val="es-BO"/>
        </w:rPr>
        <w:t>Các</w:t>
      </w:r>
      <w:proofErr w:type="spellEnd"/>
      <w:r w:rsidR="000D5A44">
        <w:rPr>
          <w:sz w:val="22"/>
          <w:lang w:val="es-BO"/>
        </w:rPr>
        <w:t xml:space="preserve"> </w:t>
      </w:r>
      <w:proofErr w:type="spellStart"/>
      <w:r w:rsidR="000D5A44">
        <w:rPr>
          <w:sz w:val="22"/>
          <w:lang w:val="es-BO"/>
        </w:rPr>
        <w:t>trường</w:t>
      </w:r>
      <w:proofErr w:type="spellEnd"/>
      <w:r w:rsidR="000D5A44">
        <w:rPr>
          <w:sz w:val="22"/>
          <w:lang w:val="es-BO"/>
        </w:rPr>
        <w:t xml:space="preserve"> MN-TH-THCS;</w:t>
      </w:r>
      <w:r>
        <w:rPr>
          <w:sz w:val="22"/>
          <w:lang w:val="es-BO"/>
        </w:rPr>
        <w:tab/>
        <w:t xml:space="preserve">                                                                        </w:t>
      </w:r>
    </w:p>
    <w:p w:rsidR="00875D3D" w:rsidRDefault="00875D3D" w:rsidP="00875D3D">
      <w:pPr>
        <w:ind w:firstLine="58"/>
        <w:jc w:val="both"/>
        <w:rPr>
          <w:sz w:val="22"/>
          <w:lang w:val="es-BO"/>
        </w:rPr>
      </w:pPr>
      <w:r>
        <w:rPr>
          <w:sz w:val="22"/>
          <w:lang w:val="es-BO"/>
        </w:rPr>
        <w:t>- BLĐ PGDĐT;</w:t>
      </w:r>
    </w:p>
    <w:p w:rsidR="00875D3D" w:rsidRPr="00467466" w:rsidRDefault="00875D3D" w:rsidP="00875D3D">
      <w:pPr>
        <w:ind w:firstLine="58"/>
        <w:jc w:val="both"/>
        <w:rPr>
          <w:sz w:val="22"/>
          <w:lang w:val="vi-VN"/>
        </w:rPr>
      </w:pPr>
      <w:r>
        <w:rPr>
          <w:sz w:val="22"/>
          <w:lang w:val="es-BO"/>
        </w:rPr>
        <w:t xml:space="preserve">- </w:t>
      </w:r>
      <w:proofErr w:type="spellStart"/>
      <w:r>
        <w:rPr>
          <w:sz w:val="22"/>
          <w:lang w:val="es-BO"/>
        </w:rPr>
        <w:t>Các</w:t>
      </w:r>
      <w:proofErr w:type="spellEnd"/>
      <w:r>
        <w:rPr>
          <w:sz w:val="22"/>
          <w:lang w:val="es-BO"/>
        </w:rPr>
        <w:t xml:space="preserve"> </w:t>
      </w:r>
      <w:proofErr w:type="spellStart"/>
      <w:r>
        <w:rPr>
          <w:sz w:val="22"/>
          <w:lang w:val="es-BO"/>
        </w:rPr>
        <w:t>Bộ</w:t>
      </w:r>
      <w:proofErr w:type="spellEnd"/>
      <w:r>
        <w:rPr>
          <w:sz w:val="22"/>
          <w:lang w:val="es-BO"/>
        </w:rPr>
        <w:t xml:space="preserve"> </w:t>
      </w:r>
      <w:proofErr w:type="spellStart"/>
      <w:r>
        <w:rPr>
          <w:sz w:val="22"/>
          <w:lang w:val="es-BO"/>
        </w:rPr>
        <w:t>phận</w:t>
      </w:r>
      <w:proofErr w:type="spellEnd"/>
      <w:r>
        <w:rPr>
          <w:sz w:val="22"/>
          <w:lang w:val="es-BO"/>
        </w:rPr>
        <w:t xml:space="preserve"> PGDĐT;                                                                                       </w:t>
      </w:r>
      <w:r w:rsidR="00467466">
        <w:rPr>
          <w:sz w:val="22"/>
          <w:lang w:val="vi-VN"/>
        </w:rPr>
        <w:t>(đã ký)</w:t>
      </w:r>
      <w:bookmarkStart w:id="0" w:name="_GoBack"/>
      <w:bookmarkEnd w:id="0"/>
    </w:p>
    <w:p w:rsidR="00875D3D" w:rsidRDefault="00875D3D" w:rsidP="00875D3D">
      <w:pPr>
        <w:jc w:val="both"/>
        <w:rPr>
          <w:sz w:val="22"/>
          <w:lang w:val="es-BO"/>
        </w:rPr>
      </w:pPr>
      <w:r>
        <w:rPr>
          <w:sz w:val="22"/>
          <w:lang w:val="es-BO"/>
        </w:rPr>
        <w:t xml:space="preserve"> - </w:t>
      </w:r>
      <w:proofErr w:type="spellStart"/>
      <w:r>
        <w:rPr>
          <w:sz w:val="22"/>
          <w:lang w:val="es-BO"/>
        </w:rPr>
        <w:t>Lưu</w:t>
      </w:r>
      <w:proofErr w:type="spellEnd"/>
      <w:r>
        <w:rPr>
          <w:sz w:val="22"/>
          <w:lang w:val="es-BO"/>
        </w:rPr>
        <w:t xml:space="preserve">: VT, </w:t>
      </w:r>
      <w:proofErr w:type="spellStart"/>
      <w:r>
        <w:rPr>
          <w:sz w:val="22"/>
          <w:lang w:val="es-BO"/>
        </w:rPr>
        <w:t>Nghị</w:t>
      </w:r>
      <w:proofErr w:type="spellEnd"/>
      <w:r>
        <w:rPr>
          <w:sz w:val="22"/>
          <w:lang w:val="es-BO"/>
        </w:rPr>
        <w:t xml:space="preserve">.                                                                                               </w:t>
      </w:r>
      <w:r>
        <w:rPr>
          <w:sz w:val="28"/>
          <w:szCs w:val="28"/>
          <w:lang w:val="es-BO"/>
        </w:rPr>
        <w:t xml:space="preserve">                                                                                    </w:t>
      </w:r>
    </w:p>
    <w:p w:rsidR="00875D3D" w:rsidRPr="00CA65E5" w:rsidRDefault="00875D3D" w:rsidP="00875D3D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es-BO"/>
        </w:rPr>
        <w:t xml:space="preserve">                                                                                    </w:t>
      </w:r>
      <w:r w:rsidR="000D5A44">
        <w:rPr>
          <w:sz w:val="28"/>
          <w:szCs w:val="28"/>
          <w:lang w:val="es-BO"/>
        </w:rPr>
        <w:t xml:space="preserve">   </w:t>
      </w:r>
      <w:r>
        <w:rPr>
          <w:sz w:val="28"/>
          <w:szCs w:val="28"/>
          <w:lang w:val="es-BO"/>
        </w:rPr>
        <w:t xml:space="preserve">    </w:t>
      </w:r>
      <w:proofErr w:type="spellStart"/>
      <w:r w:rsidR="00CA65E5" w:rsidRPr="00CA65E5">
        <w:rPr>
          <w:b/>
          <w:sz w:val="28"/>
          <w:szCs w:val="28"/>
          <w:lang w:val="es-BO"/>
        </w:rPr>
        <w:t>Phan</w:t>
      </w:r>
      <w:proofErr w:type="spellEnd"/>
      <w:r w:rsidR="00CA65E5" w:rsidRPr="00CA65E5">
        <w:rPr>
          <w:b/>
          <w:sz w:val="28"/>
          <w:szCs w:val="28"/>
          <w:lang w:val="es-BO"/>
        </w:rPr>
        <w:t xml:space="preserve"> </w:t>
      </w:r>
      <w:proofErr w:type="spellStart"/>
      <w:r w:rsidR="00CA65E5" w:rsidRPr="00CA65E5">
        <w:rPr>
          <w:b/>
          <w:sz w:val="28"/>
          <w:szCs w:val="28"/>
          <w:lang w:val="es-BO"/>
        </w:rPr>
        <w:t>Văn</w:t>
      </w:r>
      <w:proofErr w:type="spellEnd"/>
      <w:r w:rsidR="00CA65E5" w:rsidRPr="00CA65E5">
        <w:rPr>
          <w:b/>
          <w:sz w:val="28"/>
          <w:szCs w:val="28"/>
          <w:lang w:val="es-BO"/>
        </w:rPr>
        <w:t xml:space="preserve"> </w:t>
      </w:r>
      <w:proofErr w:type="spellStart"/>
      <w:r w:rsidR="00CA65E5" w:rsidRPr="00CA65E5">
        <w:rPr>
          <w:b/>
          <w:sz w:val="28"/>
          <w:szCs w:val="28"/>
          <w:lang w:val="es-BO"/>
        </w:rPr>
        <w:t>Quang</w:t>
      </w:r>
      <w:proofErr w:type="spellEnd"/>
    </w:p>
    <w:p w:rsidR="00875D3D" w:rsidRDefault="00875D3D" w:rsidP="00875D3D"/>
    <w:p w:rsidR="00875D3D" w:rsidRDefault="00875D3D" w:rsidP="00875D3D"/>
    <w:p w:rsidR="00875D3D" w:rsidRDefault="00875D3D" w:rsidP="00875D3D"/>
    <w:p w:rsidR="00875D3D" w:rsidRDefault="00875D3D" w:rsidP="00875D3D"/>
    <w:p w:rsidR="00F547B8" w:rsidRDefault="00F547B8"/>
    <w:sectPr w:rsidR="00F547B8" w:rsidSect="00E42F61">
      <w:pgSz w:w="11906" w:h="16838" w:code="9"/>
      <w:pgMar w:top="1134" w:right="1134" w:bottom="1134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5F6F"/>
    <w:multiLevelType w:val="hybridMultilevel"/>
    <w:tmpl w:val="8086265E"/>
    <w:lvl w:ilvl="0" w:tplc="6D106F9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8743D"/>
    <w:multiLevelType w:val="hybridMultilevel"/>
    <w:tmpl w:val="B5AE42F4"/>
    <w:lvl w:ilvl="0" w:tplc="65A861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407142"/>
    <w:multiLevelType w:val="hybridMultilevel"/>
    <w:tmpl w:val="E0969A58"/>
    <w:lvl w:ilvl="0" w:tplc="60DAF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3D"/>
    <w:rsid w:val="00012464"/>
    <w:rsid w:val="00022CE2"/>
    <w:rsid w:val="00036C45"/>
    <w:rsid w:val="000406DA"/>
    <w:rsid w:val="000439C9"/>
    <w:rsid w:val="000449AE"/>
    <w:rsid w:val="00053B22"/>
    <w:rsid w:val="00070B70"/>
    <w:rsid w:val="000733F2"/>
    <w:rsid w:val="00084453"/>
    <w:rsid w:val="00090881"/>
    <w:rsid w:val="000C0D61"/>
    <w:rsid w:val="000C4C79"/>
    <w:rsid w:val="000D5A44"/>
    <w:rsid w:val="00107476"/>
    <w:rsid w:val="00116BAD"/>
    <w:rsid w:val="00141E3C"/>
    <w:rsid w:val="001460B8"/>
    <w:rsid w:val="001531F4"/>
    <w:rsid w:val="001559AD"/>
    <w:rsid w:val="00161EA7"/>
    <w:rsid w:val="00182E9C"/>
    <w:rsid w:val="001A3B01"/>
    <w:rsid w:val="001A61A9"/>
    <w:rsid w:val="001E7BC7"/>
    <w:rsid w:val="00200F8B"/>
    <w:rsid w:val="002019F5"/>
    <w:rsid w:val="00223AF1"/>
    <w:rsid w:val="00236ADF"/>
    <w:rsid w:val="00250FAB"/>
    <w:rsid w:val="00265C18"/>
    <w:rsid w:val="00270E50"/>
    <w:rsid w:val="00282454"/>
    <w:rsid w:val="00290AF8"/>
    <w:rsid w:val="002A307C"/>
    <w:rsid w:val="002A42B1"/>
    <w:rsid w:val="002C013C"/>
    <w:rsid w:val="002C592E"/>
    <w:rsid w:val="002D5F1C"/>
    <w:rsid w:val="002D6976"/>
    <w:rsid w:val="0030427E"/>
    <w:rsid w:val="00322CE1"/>
    <w:rsid w:val="00324225"/>
    <w:rsid w:val="0034431A"/>
    <w:rsid w:val="00351CC8"/>
    <w:rsid w:val="00356481"/>
    <w:rsid w:val="0036602A"/>
    <w:rsid w:val="003728F8"/>
    <w:rsid w:val="00387E42"/>
    <w:rsid w:val="00396356"/>
    <w:rsid w:val="003A65A7"/>
    <w:rsid w:val="003A72CE"/>
    <w:rsid w:val="003C5CD9"/>
    <w:rsid w:val="003D2D30"/>
    <w:rsid w:val="003E0425"/>
    <w:rsid w:val="003E392C"/>
    <w:rsid w:val="004004FE"/>
    <w:rsid w:val="004074AF"/>
    <w:rsid w:val="00440992"/>
    <w:rsid w:val="00467466"/>
    <w:rsid w:val="0049011E"/>
    <w:rsid w:val="00491C40"/>
    <w:rsid w:val="004C0693"/>
    <w:rsid w:val="004C1936"/>
    <w:rsid w:val="004C2E55"/>
    <w:rsid w:val="004F4C97"/>
    <w:rsid w:val="004F5358"/>
    <w:rsid w:val="004F7766"/>
    <w:rsid w:val="0050549A"/>
    <w:rsid w:val="00526F2F"/>
    <w:rsid w:val="005452EF"/>
    <w:rsid w:val="00586919"/>
    <w:rsid w:val="005A490D"/>
    <w:rsid w:val="005D1A50"/>
    <w:rsid w:val="005D1FA6"/>
    <w:rsid w:val="005E3CE1"/>
    <w:rsid w:val="005E4146"/>
    <w:rsid w:val="00623A7A"/>
    <w:rsid w:val="0062610E"/>
    <w:rsid w:val="00683076"/>
    <w:rsid w:val="00684580"/>
    <w:rsid w:val="006938A8"/>
    <w:rsid w:val="006B281B"/>
    <w:rsid w:val="006D019D"/>
    <w:rsid w:val="006D27AD"/>
    <w:rsid w:val="006D3903"/>
    <w:rsid w:val="006D3906"/>
    <w:rsid w:val="00712B88"/>
    <w:rsid w:val="00734264"/>
    <w:rsid w:val="0073609E"/>
    <w:rsid w:val="00736A82"/>
    <w:rsid w:val="00737C6A"/>
    <w:rsid w:val="00762197"/>
    <w:rsid w:val="007639F2"/>
    <w:rsid w:val="007921C4"/>
    <w:rsid w:val="007939B3"/>
    <w:rsid w:val="007B0550"/>
    <w:rsid w:val="007D2F3C"/>
    <w:rsid w:val="007D571F"/>
    <w:rsid w:val="007D7B59"/>
    <w:rsid w:val="007E3921"/>
    <w:rsid w:val="007E397D"/>
    <w:rsid w:val="007E5BA3"/>
    <w:rsid w:val="007E6F81"/>
    <w:rsid w:val="007F5DCB"/>
    <w:rsid w:val="007F75D0"/>
    <w:rsid w:val="008047CC"/>
    <w:rsid w:val="008245BA"/>
    <w:rsid w:val="008634EF"/>
    <w:rsid w:val="00874BA0"/>
    <w:rsid w:val="00875D3D"/>
    <w:rsid w:val="008845E7"/>
    <w:rsid w:val="0089781D"/>
    <w:rsid w:val="008A002E"/>
    <w:rsid w:val="008A4DF2"/>
    <w:rsid w:val="008A63AC"/>
    <w:rsid w:val="008A7597"/>
    <w:rsid w:val="008C2775"/>
    <w:rsid w:val="008D09BC"/>
    <w:rsid w:val="008D3C0D"/>
    <w:rsid w:val="0090469E"/>
    <w:rsid w:val="0091796E"/>
    <w:rsid w:val="0093674C"/>
    <w:rsid w:val="00953CA0"/>
    <w:rsid w:val="009565BB"/>
    <w:rsid w:val="00976EBB"/>
    <w:rsid w:val="009917C9"/>
    <w:rsid w:val="009A328D"/>
    <w:rsid w:val="009E48A2"/>
    <w:rsid w:val="009F049F"/>
    <w:rsid w:val="009F756D"/>
    <w:rsid w:val="00A01D5E"/>
    <w:rsid w:val="00A1193A"/>
    <w:rsid w:val="00A119BC"/>
    <w:rsid w:val="00A14537"/>
    <w:rsid w:val="00A15333"/>
    <w:rsid w:val="00A15509"/>
    <w:rsid w:val="00A21846"/>
    <w:rsid w:val="00A40259"/>
    <w:rsid w:val="00A646DF"/>
    <w:rsid w:val="00A82CF3"/>
    <w:rsid w:val="00A82DBF"/>
    <w:rsid w:val="00A839DA"/>
    <w:rsid w:val="00A91724"/>
    <w:rsid w:val="00A9485D"/>
    <w:rsid w:val="00AA2C74"/>
    <w:rsid w:val="00AC4E59"/>
    <w:rsid w:val="00AD3E5D"/>
    <w:rsid w:val="00AE1485"/>
    <w:rsid w:val="00B05038"/>
    <w:rsid w:val="00B26212"/>
    <w:rsid w:val="00B4000A"/>
    <w:rsid w:val="00B50287"/>
    <w:rsid w:val="00B72FD3"/>
    <w:rsid w:val="00B75F97"/>
    <w:rsid w:val="00BA4308"/>
    <w:rsid w:val="00BE1190"/>
    <w:rsid w:val="00C30C86"/>
    <w:rsid w:val="00C456BC"/>
    <w:rsid w:val="00C55C58"/>
    <w:rsid w:val="00C72D8A"/>
    <w:rsid w:val="00CA6012"/>
    <w:rsid w:val="00CA65E5"/>
    <w:rsid w:val="00CC282C"/>
    <w:rsid w:val="00CD60FB"/>
    <w:rsid w:val="00CD6D2F"/>
    <w:rsid w:val="00CE3535"/>
    <w:rsid w:val="00CE4336"/>
    <w:rsid w:val="00CF0E12"/>
    <w:rsid w:val="00D0171E"/>
    <w:rsid w:val="00D02D5C"/>
    <w:rsid w:val="00D06241"/>
    <w:rsid w:val="00D234FB"/>
    <w:rsid w:val="00D239BA"/>
    <w:rsid w:val="00D27658"/>
    <w:rsid w:val="00D36A44"/>
    <w:rsid w:val="00D54434"/>
    <w:rsid w:val="00D76D8F"/>
    <w:rsid w:val="00D8174C"/>
    <w:rsid w:val="00D86DE1"/>
    <w:rsid w:val="00DB35E2"/>
    <w:rsid w:val="00DB6928"/>
    <w:rsid w:val="00DD14CE"/>
    <w:rsid w:val="00E01084"/>
    <w:rsid w:val="00E051FF"/>
    <w:rsid w:val="00E15DA8"/>
    <w:rsid w:val="00E32494"/>
    <w:rsid w:val="00E42F61"/>
    <w:rsid w:val="00E457C5"/>
    <w:rsid w:val="00E50076"/>
    <w:rsid w:val="00E532E4"/>
    <w:rsid w:val="00E65C65"/>
    <w:rsid w:val="00E65E95"/>
    <w:rsid w:val="00E76EBE"/>
    <w:rsid w:val="00E81FBC"/>
    <w:rsid w:val="00E9196B"/>
    <w:rsid w:val="00E93CCE"/>
    <w:rsid w:val="00E97F79"/>
    <w:rsid w:val="00ED685B"/>
    <w:rsid w:val="00EF4254"/>
    <w:rsid w:val="00F11661"/>
    <w:rsid w:val="00F25562"/>
    <w:rsid w:val="00F547B8"/>
    <w:rsid w:val="00F75101"/>
    <w:rsid w:val="00F8512D"/>
    <w:rsid w:val="00F94E1B"/>
    <w:rsid w:val="00FA0722"/>
    <w:rsid w:val="00FC2FE5"/>
    <w:rsid w:val="00FD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11A4"/>
  <w15:chartTrackingRefBased/>
  <w15:docId w15:val="{D21CD624-67FA-4F3F-9D56-7F50096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D3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75D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rsid w:val="00875D3D"/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875D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5D3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5D3D"/>
    <w:pPr>
      <w:ind w:left="720"/>
      <w:contextualSpacing/>
    </w:pPr>
    <w:rPr>
      <w:rFonts w:ascii="VNI-Times" w:hAnsi="VNI-Times"/>
      <w:sz w:val="24"/>
      <w:szCs w:val="24"/>
    </w:rPr>
  </w:style>
  <w:style w:type="paragraph" w:customStyle="1" w:styleId="BodyText2">
    <w:name w:val="Body Text2"/>
    <w:basedOn w:val="Normal"/>
    <w:uiPriority w:val="99"/>
    <w:rsid w:val="00875D3D"/>
    <w:pPr>
      <w:widowControl w:val="0"/>
      <w:shd w:val="clear" w:color="auto" w:fill="FFFFFF"/>
      <w:spacing w:before="240" w:line="298" w:lineRule="exact"/>
      <w:jc w:val="both"/>
    </w:pPr>
    <w:rPr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5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5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MrNghi</cp:lastModifiedBy>
  <cp:revision>6</cp:revision>
  <cp:lastPrinted>2023-09-22T07:42:00Z</cp:lastPrinted>
  <dcterms:created xsi:type="dcterms:W3CDTF">2021-12-31T00:56:00Z</dcterms:created>
  <dcterms:modified xsi:type="dcterms:W3CDTF">2023-09-25T01:05:00Z</dcterms:modified>
</cp:coreProperties>
</file>